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C5F3" w14:textId="31AE5685" w:rsidR="00EA2750" w:rsidRDefault="00875675" w:rsidP="00F00E6B">
      <w:pPr>
        <w:ind w:right="-426"/>
        <w:rPr>
          <w:noProof/>
        </w:rPr>
      </w:pPr>
      <w:r>
        <w:rPr>
          <w:b/>
          <w:bCs/>
          <w:noProof/>
          <w:sz w:val="44"/>
          <w:szCs w:val="44"/>
        </w:rPr>
        <w:t>Brillensammelaktion</w:t>
      </w:r>
      <w:r w:rsidR="00EA2750" w:rsidRPr="00EA2750">
        <w:rPr>
          <w:b/>
          <w:bCs/>
          <w:noProof/>
          <w:sz w:val="44"/>
          <w:szCs w:val="44"/>
        </w:rPr>
        <w:t xml:space="preserve">                                  </w:t>
      </w:r>
      <w:r w:rsidR="00EA2750" w:rsidRPr="00EA2750">
        <w:rPr>
          <w:noProof/>
        </w:rPr>
        <w:drawing>
          <wp:anchor distT="0" distB="0" distL="114300" distR="114300" simplePos="0" relativeHeight="251658240" behindDoc="0" locked="0" layoutInCell="1" allowOverlap="1" wp14:anchorId="63B413EC" wp14:editId="5EFD325D">
            <wp:simplePos x="0" y="0"/>
            <wp:positionH relativeFrom="column">
              <wp:posOffset>4739005</wp:posOffset>
            </wp:positionH>
            <wp:positionV relativeFrom="paragraph">
              <wp:posOffset>0</wp:posOffset>
            </wp:positionV>
            <wp:extent cx="1181100" cy="2464435"/>
            <wp:effectExtent l="0" t="0" r="0" b="0"/>
            <wp:wrapSquare wrapText="bothSides"/>
            <wp:docPr id="10064990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1100" cy="2464435"/>
                    </a:xfrm>
                    <a:prstGeom prst="rect">
                      <a:avLst/>
                    </a:prstGeom>
                    <a:noFill/>
                    <a:ln>
                      <a:noFill/>
                    </a:ln>
                  </pic:spPr>
                </pic:pic>
              </a:graphicData>
            </a:graphic>
          </wp:anchor>
        </w:drawing>
      </w:r>
      <w:r w:rsidR="00EA2750">
        <w:rPr>
          <w:noProof/>
        </w:rPr>
        <w:t xml:space="preserve">                                                            </w:t>
      </w:r>
      <w:r w:rsidR="00EA2750">
        <w:t xml:space="preserve"> </w:t>
      </w:r>
    </w:p>
    <w:p w14:paraId="11DF23A1" w14:textId="77777777" w:rsidR="00EA2750" w:rsidRDefault="00EA2750" w:rsidP="00EA2750"/>
    <w:p w14:paraId="28B14350" w14:textId="01B0B119" w:rsidR="00F00E6B" w:rsidRPr="00F00E6B" w:rsidRDefault="00F00E6B" w:rsidP="00EA2750">
      <w:pPr>
        <w:rPr>
          <w:b/>
          <w:bCs/>
        </w:rPr>
      </w:pPr>
      <w:r w:rsidRPr="00F00E6B">
        <w:rPr>
          <w:b/>
          <w:bCs/>
        </w:rPr>
        <w:t>Ursache der Sehschwäche</w:t>
      </w:r>
    </w:p>
    <w:p w14:paraId="3AA1D0BD" w14:textId="02983236" w:rsidR="000D0EEC" w:rsidRDefault="000D0EEC" w:rsidP="00EA2750">
      <w:r w:rsidRPr="000D0EEC">
        <w:t xml:space="preserve">In vielen Entwicklungsländern führt Unterernährung bei Kindern schnell zu Sehschwäche oder sogar zur Erblindung. Auch angeborene Sehprobleme sind häufiger als bei uns. Ein Besuch beim Augenarzt und eine Brille sind oft zu teuer, sodass Sehfehler nicht korrigiert </w:t>
      </w:r>
      <w:r>
        <w:t xml:space="preserve">    </w:t>
      </w:r>
      <w:r w:rsidRPr="000D0EEC">
        <w:t>werden.</w:t>
      </w:r>
    </w:p>
    <w:p w14:paraId="51063E25" w14:textId="19CD4CB9" w:rsidR="00875675" w:rsidRDefault="000D0EEC" w:rsidP="00EA2750">
      <w:r w:rsidRPr="000D0EEC">
        <w:t>Neue Brillen sind</w:t>
      </w:r>
      <w:r>
        <w:t xml:space="preserve"> in Entwicklungsländer</w:t>
      </w:r>
      <w:r w:rsidRPr="000D0EEC">
        <w:t xml:space="preserve"> für viele Menschen unerschwinglich. Oft kostet eine Brille so viel wie mehrere Monatslöhne. Dabei kann gutes Sehen das Leben entscheidend verbessern – beim Lernen, Arbeiten und im Alltag.</w:t>
      </w:r>
    </w:p>
    <w:p w14:paraId="374A87AA" w14:textId="4CBF8AC7" w:rsidR="00F00E6B" w:rsidRDefault="00F00E6B" w:rsidP="00EA2750"/>
    <w:p w14:paraId="1E2F484D" w14:textId="3EB30E2A" w:rsidR="00F00E6B" w:rsidRPr="00F00E6B" w:rsidRDefault="00F00E6B" w:rsidP="00EA2750">
      <w:pPr>
        <w:rPr>
          <w:b/>
          <w:bCs/>
        </w:rPr>
      </w:pPr>
      <w:r w:rsidRPr="00F00E6B">
        <w:rPr>
          <w:b/>
          <w:bCs/>
        </w:rPr>
        <w:t xml:space="preserve">Was </w:t>
      </w:r>
      <w:r w:rsidR="00875675">
        <w:rPr>
          <w:b/>
          <w:bCs/>
        </w:rPr>
        <w:t>kannst Du</w:t>
      </w:r>
      <w:r w:rsidRPr="00F00E6B">
        <w:rPr>
          <w:b/>
          <w:bCs/>
        </w:rPr>
        <w:t xml:space="preserve"> tun?</w:t>
      </w:r>
    </w:p>
    <w:p w14:paraId="0150260F" w14:textId="77777777" w:rsidR="000D0EEC" w:rsidRPr="000D0EEC" w:rsidRDefault="000D0EEC" w:rsidP="000D0EEC">
      <w:r w:rsidRPr="000D0EEC">
        <w:t>Viele Menschen besitzen alte Brillen, die nicht mehr gebraucht werden und zu Hause liegen. Für andere können sie jedoch sehr wertvoll sein.</w:t>
      </w:r>
    </w:p>
    <w:p w14:paraId="35B413B4" w14:textId="28D0D78F" w:rsidR="000D0EEC" w:rsidRPr="000D0EEC" w:rsidRDefault="000D0EEC" w:rsidP="000D0EEC">
      <w:r w:rsidRPr="000D0EEC">
        <w:t xml:space="preserve">Deshalb führen wir gemeinsam mit dir eine Sammelaktion für alte Brillen durch. </w:t>
      </w:r>
      <w:r>
        <w:t>G</w:t>
      </w:r>
      <w:r w:rsidRPr="000D0EEC">
        <w:t xml:space="preserve">esammelt werden Brillen und Sonnenbrillen – mit oder ohne Etui. Weitere Informationen findest du unter: </w:t>
      </w:r>
      <w:hyperlink r:id="rId5" w:tgtFrame="_new" w:history="1">
        <w:r w:rsidRPr="000D0EEC">
          <w:rPr>
            <w:rStyle w:val="Hyperlink"/>
          </w:rPr>
          <w:t>https://brillensammlung.ch</w:t>
        </w:r>
      </w:hyperlink>
    </w:p>
    <w:p w14:paraId="50069155" w14:textId="38CF0257" w:rsidR="00F00E6B" w:rsidRDefault="00F00E6B" w:rsidP="00EA2750"/>
    <w:p w14:paraId="2090119E" w14:textId="09464ADB" w:rsidR="00F00E6B" w:rsidRPr="009475F5" w:rsidRDefault="000D0EEC" w:rsidP="00EA2750">
      <w:pPr>
        <w:rPr>
          <w:b/>
          <w:bCs/>
        </w:rPr>
      </w:pPr>
      <w:r>
        <w:rPr>
          <w:b/>
          <w:bCs/>
        </w:rPr>
        <w:t>Dein Beitrag</w:t>
      </w:r>
    </w:p>
    <w:p w14:paraId="1D83E8D3" w14:textId="5279A2F0" w:rsidR="000D0EEC" w:rsidRPr="000D0EEC" w:rsidRDefault="000D0EEC" w:rsidP="000D0EEC">
      <w:r w:rsidRPr="000D0EEC">
        <w:t xml:space="preserve">Frage in deiner Familie, bei Nachbarn und Bekannten nach alten Brillen. </w:t>
      </w:r>
      <w:r>
        <w:t xml:space="preserve">Sie können sie Dir mitgeben und </w:t>
      </w:r>
      <w:r w:rsidRPr="000D0EEC">
        <w:t>Du kannst diese bis Ende Juni 2026 in die Sammelbox in deinem Schul</w:t>
      </w:r>
      <w:r>
        <w:softHyphen/>
      </w:r>
      <w:r w:rsidRPr="000D0EEC">
        <w:t>haus legen.</w:t>
      </w:r>
    </w:p>
    <w:p w14:paraId="7840FCDC" w14:textId="3616808D" w:rsidR="000D0EEC" w:rsidRPr="000D0EEC" w:rsidRDefault="000D0EEC" w:rsidP="000D0EEC">
      <w:r w:rsidRPr="000D0EEC">
        <w:t xml:space="preserve">Die gesammelten Brillen werden von der Lions-Organisation kontrolliert, gereinigt und in über 50 Länder weitergeleitet. </w:t>
      </w:r>
      <w:r>
        <w:t xml:space="preserve">Die Kosten werden von den Lions übernommen. </w:t>
      </w:r>
      <w:r w:rsidRPr="000D0EEC">
        <w:t>Vor Ort werden sie kostenlos an sehbehinderte Menschen abgegeben.</w:t>
      </w:r>
    </w:p>
    <w:p w14:paraId="5EF60609" w14:textId="77688B7C" w:rsidR="00875675" w:rsidRDefault="000D0EEC" w:rsidP="00EA2750">
      <w:r>
        <w:rPr>
          <w:noProof/>
        </w:rPr>
        <w:drawing>
          <wp:anchor distT="0" distB="0" distL="114300" distR="114300" simplePos="0" relativeHeight="251659264" behindDoc="0" locked="0" layoutInCell="1" allowOverlap="1" wp14:anchorId="51065801" wp14:editId="3FCABE6E">
            <wp:simplePos x="0" y="0"/>
            <wp:positionH relativeFrom="margin">
              <wp:align>right</wp:align>
            </wp:positionH>
            <wp:positionV relativeFrom="paragraph">
              <wp:posOffset>127635</wp:posOffset>
            </wp:positionV>
            <wp:extent cx="1094740" cy="1755140"/>
            <wp:effectExtent l="0" t="0" r="0" b="0"/>
            <wp:wrapSquare wrapText="bothSides"/>
            <wp:docPr id="5037518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51833" name=""/>
                    <pic:cNvPicPr/>
                  </pic:nvPicPr>
                  <pic:blipFill>
                    <a:blip r:embed="rId6">
                      <a:extLst>
                        <a:ext uri="{28A0092B-C50C-407E-A947-70E740481C1C}">
                          <a14:useLocalDpi xmlns:a14="http://schemas.microsoft.com/office/drawing/2010/main" val="0"/>
                        </a:ext>
                      </a:extLst>
                    </a:blip>
                    <a:stretch>
                      <a:fillRect/>
                    </a:stretch>
                  </pic:blipFill>
                  <pic:spPr>
                    <a:xfrm>
                      <a:off x="0" y="0"/>
                      <a:ext cx="1094740" cy="1755140"/>
                    </a:xfrm>
                    <a:prstGeom prst="rect">
                      <a:avLst/>
                    </a:prstGeom>
                  </pic:spPr>
                </pic:pic>
              </a:graphicData>
            </a:graphic>
            <wp14:sizeRelH relativeFrom="margin">
              <wp14:pctWidth>0</wp14:pctWidth>
            </wp14:sizeRelH>
            <wp14:sizeRelV relativeFrom="margin">
              <wp14:pctHeight>0</wp14:pctHeight>
            </wp14:sizeRelV>
          </wp:anchor>
        </w:drawing>
      </w:r>
    </w:p>
    <w:p w14:paraId="20CD5272" w14:textId="19295199" w:rsidR="00537922" w:rsidRDefault="00537922" w:rsidP="00EA2750">
      <w:pPr>
        <w:ind w:left="2124"/>
      </w:pPr>
    </w:p>
    <w:p w14:paraId="577DE631" w14:textId="48701065" w:rsidR="000D0EEC" w:rsidRDefault="00AC7D31" w:rsidP="00AC7D31">
      <w:pPr>
        <w:jc w:val="center"/>
        <w:rPr>
          <w:b/>
          <w:bCs/>
        </w:rPr>
      </w:pPr>
      <w:r w:rsidRPr="00AC7D31">
        <w:rPr>
          <w:b/>
          <w:bCs/>
        </w:rPr>
        <w:t>Lions-Club Werdenberg</w:t>
      </w:r>
    </w:p>
    <w:p w14:paraId="0E31C26B" w14:textId="00BC0C3C" w:rsidR="000D0EEC" w:rsidRDefault="000D0EEC">
      <w:pPr>
        <w:rPr>
          <w:b/>
          <w:bCs/>
        </w:rPr>
      </w:pPr>
    </w:p>
    <w:sectPr w:rsidR="000D0EEC" w:rsidSect="000D0EEC">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50"/>
    <w:rsid w:val="000D0EEC"/>
    <w:rsid w:val="00516D83"/>
    <w:rsid w:val="00537922"/>
    <w:rsid w:val="006038C0"/>
    <w:rsid w:val="006870BE"/>
    <w:rsid w:val="00875675"/>
    <w:rsid w:val="009475F5"/>
    <w:rsid w:val="00AC7D31"/>
    <w:rsid w:val="00EA2750"/>
    <w:rsid w:val="00F00E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95E3"/>
  <w15:chartTrackingRefBased/>
  <w15:docId w15:val="{BD2302E9-81FA-4889-894E-B8231D16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A2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A2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A275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A275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A275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A275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A275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A275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A275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275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A275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A275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A275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A275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A27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27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27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2750"/>
    <w:rPr>
      <w:rFonts w:eastAsiaTheme="majorEastAsia" w:cstheme="majorBidi"/>
      <w:color w:val="272727" w:themeColor="text1" w:themeTint="D8"/>
    </w:rPr>
  </w:style>
  <w:style w:type="paragraph" w:styleId="Titel">
    <w:name w:val="Title"/>
    <w:basedOn w:val="Standard"/>
    <w:next w:val="Standard"/>
    <w:link w:val="TitelZchn"/>
    <w:uiPriority w:val="10"/>
    <w:qFormat/>
    <w:rsid w:val="00EA2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A27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275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A27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A275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A2750"/>
    <w:rPr>
      <w:i/>
      <w:iCs/>
      <w:color w:val="404040" w:themeColor="text1" w:themeTint="BF"/>
    </w:rPr>
  </w:style>
  <w:style w:type="paragraph" w:styleId="Listenabsatz">
    <w:name w:val="List Paragraph"/>
    <w:basedOn w:val="Standard"/>
    <w:uiPriority w:val="34"/>
    <w:qFormat/>
    <w:rsid w:val="00EA2750"/>
    <w:pPr>
      <w:ind w:left="720"/>
      <w:contextualSpacing/>
    </w:pPr>
  </w:style>
  <w:style w:type="character" w:styleId="IntensiveHervorhebung">
    <w:name w:val="Intense Emphasis"/>
    <w:basedOn w:val="Absatz-Standardschriftart"/>
    <w:uiPriority w:val="21"/>
    <w:qFormat/>
    <w:rsid w:val="00EA2750"/>
    <w:rPr>
      <w:i/>
      <w:iCs/>
      <w:color w:val="0F4761" w:themeColor="accent1" w:themeShade="BF"/>
    </w:rPr>
  </w:style>
  <w:style w:type="paragraph" w:styleId="IntensivesZitat">
    <w:name w:val="Intense Quote"/>
    <w:basedOn w:val="Standard"/>
    <w:next w:val="Standard"/>
    <w:link w:val="IntensivesZitatZchn"/>
    <w:uiPriority w:val="30"/>
    <w:qFormat/>
    <w:rsid w:val="00EA2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A2750"/>
    <w:rPr>
      <w:i/>
      <w:iCs/>
      <w:color w:val="0F4761" w:themeColor="accent1" w:themeShade="BF"/>
    </w:rPr>
  </w:style>
  <w:style w:type="character" w:styleId="IntensiverVerweis">
    <w:name w:val="Intense Reference"/>
    <w:basedOn w:val="Absatz-Standardschriftart"/>
    <w:uiPriority w:val="32"/>
    <w:qFormat/>
    <w:rsid w:val="00EA2750"/>
    <w:rPr>
      <w:b/>
      <w:bCs/>
      <w:smallCaps/>
      <w:color w:val="0F4761" w:themeColor="accent1" w:themeShade="BF"/>
      <w:spacing w:val="5"/>
    </w:rPr>
  </w:style>
  <w:style w:type="character" w:styleId="Hyperlink">
    <w:name w:val="Hyperlink"/>
    <w:basedOn w:val="Absatz-Standardschriftart"/>
    <w:uiPriority w:val="99"/>
    <w:unhideWhenUsed/>
    <w:rsid w:val="000D0EEC"/>
    <w:rPr>
      <w:color w:val="467886" w:themeColor="hyperlink"/>
      <w:u w:val="single"/>
    </w:rPr>
  </w:style>
  <w:style w:type="character" w:styleId="NichtaufgelsteErwhnung">
    <w:name w:val="Unresolved Mention"/>
    <w:basedOn w:val="Absatz-Standardschriftart"/>
    <w:uiPriority w:val="99"/>
    <w:semiHidden/>
    <w:unhideWhenUsed/>
    <w:rsid w:val="000D0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brillensammlung.ch"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1313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Wirth</dc:creator>
  <cp:keywords/>
  <dc:description/>
  <cp:lastModifiedBy>Christoph Wirth</cp:lastModifiedBy>
  <cp:revision>4</cp:revision>
  <dcterms:created xsi:type="dcterms:W3CDTF">2026-04-10T13:11:00Z</dcterms:created>
  <dcterms:modified xsi:type="dcterms:W3CDTF">2026-04-13T07:36:00Z</dcterms:modified>
</cp:coreProperties>
</file>